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B" w:rsidRPr="00D474CC" w:rsidRDefault="00791AFB" w:rsidP="00791AF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1AFB" w:rsidRPr="00D474CC" w:rsidRDefault="00791AFB" w:rsidP="00791AFB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1AFB" w:rsidRPr="008611AF" w:rsidRDefault="00791AFB" w:rsidP="00791AF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11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61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1AF">
        <w:rPr>
          <w:rFonts w:ascii="Times New Roman" w:hAnsi="Times New Roman" w:cs="Times New Roman"/>
          <w:sz w:val="28"/>
          <w:szCs w:val="28"/>
        </w:rPr>
        <w:t>2.2021 года</w:t>
      </w:r>
    </w:p>
    <w:p w:rsidR="00791AFB" w:rsidRDefault="00791AFB" w:rsidP="00791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809" w:rsidRDefault="00A33809" w:rsidP="00A3380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пролонгации Соглашения между органами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A33809" w:rsidRDefault="00A33809" w:rsidP="00A3380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3809" w:rsidRDefault="00A33809" w:rsidP="00A33809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истечением 31 декабря 2020 года срока действия Соглашения между органами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утвержденных решениями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26 декабря 2018 года №251, 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27 декабря 2019 года №42, от 29 декабря 2020 года №109, 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двадцать восьмого созыва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л: </w:t>
      </w:r>
    </w:p>
    <w:p w:rsidR="00A33809" w:rsidRDefault="00A33809" w:rsidP="00A33809">
      <w:pPr>
        <w:pStyle w:val="ConsPlusTitle"/>
        <w:widowControl/>
        <w:ind w:firstLine="539"/>
        <w:jc w:val="both"/>
        <w:outlineLvl w:val="0"/>
        <w:rPr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Продлить срок действия Соглашений между органами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утвержденных решениями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26 декабря 2018 года №251, от 27 декабря 2019 года №42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, от 29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2020 года №109 до 31 декабря 2022 года.</w:t>
      </w:r>
    </w:p>
    <w:p w:rsidR="00A33809" w:rsidRDefault="00A33809" w:rsidP="00A33809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 момента подписания и распространяется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возникшие с 01 января 2022 года.</w:t>
      </w:r>
    </w:p>
    <w:p w:rsidR="00A33809" w:rsidRDefault="00A33809" w:rsidP="00A3380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 Настоящее решение обнародовать путем размещения на </w:t>
      </w:r>
      <w:proofErr w:type="gramStart"/>
      <w:r>
        <w:rPr>
          <w:sz w:val="28"/>
          <w:szCs w:val="28"/>
        </w:rPr>
        <w:t>информационном</w:t>
      </w:r>
      <w:proofErr w:type="gramEnd"/>
    </w:p>
    <w:p w:rsidR="00A33809" w:rsidRDefault="00A33809" w:rsidP="00A3380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стенде в здании Администрации сельского поселения Чураевский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(с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ураево,ул.Ленина,32) и </w:t>
      </w:r>
      <w:r>
        <w:rPr>
          <w:color w:val="000000"/>
          <w:sz w:val="28"/>
          <w:szCs w:val="28"/>
        </w:rPr>
        <w:t xml:space="preserve">разместить на официальном сайте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https://mishkan.ru в разделе поселения – </w:t>
      </w:r>
      <w:r>
        <w:rPr>
          <w:sz w:val="28"/>
          <w:szCs w:val="28"/>
        </w:rPr>
        <w:t>Чураевский</w:t>
      </w:r>
      <w:r>
        <w:rPr>
          <w:color w:val="000000"/>
          <w:sz w:val="28"/>
          <w:szCs w:val="28"/>
        </w:rPr>
        <w:t>.</w:t>
      </w:r>
    </w:p>
    <w:p w:rsidR="00A33809" w:rsidRDefault="00A33809" w:rsidP="00A33809">
      <w:pPr>
        <w:pStyle w:val="1"/>
        <w:jc w:val="both"/>
        <w:rPr>
          <w:sz w:val="28"/>
          <w:szCs w:val="28"/>
        </w:rPr>
      </w:pPr>
    </w:p>
    <w:p w:rsidR="00A33809" w:rsidRDefault="00A33809" w:rsidP="00A33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</w:p>
    <w:p w:rsidR="00A33809" w:rsidRPr="00A33809" w:rsidRDefault="00A33809" w:rsidP="00A33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A33809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9810F9" w:rsidRDefault="009810F9"/>
    <w:sectPr w:rsidR="009810F9" w:rsidSect="006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AFB"/>
    <w:rsid w:val="00645DDF"/>
    <w:rsid w:val="00791AFB"/>
    <w:rsid w:val="009810F9"/>
    <w:rsid w:val="00A3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338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33809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A3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338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>Администрация СП Чураевский сельсовет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2022-01-06T08:02:00Z</dcterms:created>
  <dcterms:modified xsi:type="dcterms:W3CDTF">2022-01-06T08:12:00Z</dcterms:modified>
</cp:coreProperties>
</file>