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41" w:rsidRDefault="00362441" w:rsidP="0036244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362441" w:rsidRDefault="00362441" w:rsidP="0036244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62441" w:rsidRDefault="00362441" w:rsidP="003624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362441" w:rsidRDefault="00362441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2441" w:rsidRDefault="00362441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62441" w:rsidRDefault="00362441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48D8" w:rsidRDefault="008E48D8" w:rsidP="008E48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48D8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сельского поселения Чураевский сельсовет муниципального района </w:t>
      </w:r>
      <w:proofErr w:type="spellStart"/>
      <w:r w:rsidRPr="008E48D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8E48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30.05.2014 №202 «Об утверждении Положения о бюджетном процессе в сельском поселении Чураевский сельсовет муниципального района </w:t>
      </w:r>
      <w:proofErr w:type="spellStart"/>
      <w:r w:rsidRPr="008E48D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8E48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(в ред. от 15.04.2016 №56, 26.05.2017 №151, 27.04.2018 №208, </w:t>
      </w:r>
      <w:proofErr w:type="gramEnd"/>
    </w:p>
    <w:p w:rsidR="008E48D8" w:rsidRPr="008E48D8" w:rsidRDefault="008E48D8" w:rsidP="008E48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48D8">
        <w:rPr>
          <w:rFonts w:ascii="Times New Roman" w:hAnsi="Times New Roman" w:cs="Times New Roman"/>
          <w:sz w:val="24"/>
          <w:szCs w:val="24"/>
        </w:rPr>
        <w:t>29.04.2019 №270)</w:t>
      </w:r>
      <w:proofErr w:type="gramEnd"/>
    </w:p>
    <w:p w:rsidR="008E48D8" w:rsidRPr="008E48D8" w:rsidRDefault="008E48D8" w:rsidP="008E48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Законом Республики Башкортостан от 18.03.2005 №162-з «О местном самоуправлении в Республике Башкортостан», в целях приведения муниципальных нормативных правовых актов в соответствии с действующим законодательством Российской Федерации, Совет сельского поселения Чураевский сельсовет муниципального района </w:t>
      </w:r>
      <w:proofErr w:type="spellStart"/>
      <w:r w:rsidRPr="008E48D8">
        <w:rPr>
          <w:color w:val="000000"/>
        </w:rPr>
        <w:t>Мишкинский</w:t>
      </w:r>
      <w:proofErr w:type="spellEnd"/>
      <w:r w:rsidRPr="008E48D8">
        <w:rPr>
          <w:color w:val="000000"/>
        </w:rPr>
        <w:t xml:space="preserve"> район Республики Башкортостан двадцать восьмого созыва </w:t>
      </w:r>
      <w:proofErr w:type="spellStart"/>
      <w:proofErr w:type="gramStart"/>
      <w:r w:rsidRPr="008E48D8">
        <w:rPr>
          <w:color w:val="000000"/>
        </w:rPr>
        <w:t>р</w:t>
      </w:r>
      <w:proofErr w:type="spellEnd"/>
      <w:proofErr w:type="gramEnd"/>
      <w:r w:rsidRPr="008E48D8">
        <w:rPr>
          <w:color w:val="000000"/>
        </w:rPr>
        <w:t xml:space="preserve"> е </w:t>
      </w:r>
      <w:proofErr w:type="spellStart"/>
      <w:r w:rsidRPr="008E48D8">
        <w:rPr>
          <w:color w:val="000000"/>
        </w:rPr>
        <w:t>ш</w:t>
      </w:r>
      <w:proofErr w:type="spellEnd"/>
      <w:r w:rsidRPr="008E48D8">
        <w:rPr>
          <w:color w:val="000000"/>
        </w:rPr>
        <w:t xml:space="preserve"> и </w:t>
      </w:r>
      <w:proofErr w:type="gramStart"/>
      <w:r w:rsidRPr="008E48D8">
        <w:rPr>
          <w:color w:val="000000"/>
        </w:rPr>
        <w:t>л</w:t>
      </w:r>
      <w:proofErr w:type="gramEnd"/>
      <w:r w:rsidRPr="008E48D8">
        <w:rPr>
          <w:color w:val="000000"/>
        </w:rPr>
        <w:t>:</w:t>
      </w:r>
    </w:p>
    <w:p w:rsidR="008E48D8" w:rsidRPr="008E48D8" w:rsidRDefault="008E48D8" w:rsidP="008E4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D8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решение Совета сельского поселения Чураевский сельсовет муниципального района </w:t>
      </w:r>
      <w:proofErr w:type="spellStart"/>
      <w:r w:rsidRPr="008E48D8">
        <w:rPr>
          <w:rFonts w:ascii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8E48D8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от 30.05.2014 №202 «Об утверждении Положения о бюджетном процессе в сельском поселении Чураевский сельсовет муниципального района </w:t>
      </w:r>
      <w:proofErr w:type="spellStart"/>
      <w:r w:rsidRPr="008E48D8">
        <w:rPr>
          <w:rFonts w:ascii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8E48D8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Башкортостан» </w:t>
      </w:r>
      <w:r w:rsidRPr="008E48D8">
        <w:rPr>
          <w:rFonts w:ascii="Times New Roman" w:hAnsi="Times New Roman" w:cs="Times New Roman"/>
          <w:sz w:val="24"/>
          <w:szCs w:val="24"/>
        </w:rPr>
        <w:t xml:space="preserve">(в ред. от 15.04.2016 №56, 26.05.2017 №151, 27.04.2018 №208, 29.04.2019 №270) </w:t>
      </w:r>
      <w:r w:rsidRPr="008E48D8">
        <w:rPr>
          <w:rFonts w:ascii="Times New Roman" w:hAnsi="Times New Roman" w:cs="Times New Roman"/>
          <w:color w:val="000000"/>
          <w:sz w:val="24"/>
          <w:szCs w:val="24"/>
        </w:rPr>
        <w:t>следующие изменения и дополнения: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1.1. часть 1 статьи 14 изложить в следующей редакции: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 xml:space="preserve">«1. </w:t>
      </w:r>
      <w:proofErr w:type="gramStart"/>
      <w:r w:rsidRPr="008E48D8">
        <w:rPr>
          <w:color w:val="000000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</w:t>
      </w:r>
      <w:proofErr w:type="gramEnd"/>
      <w:r w:rsidRPr="008E48D8">
        <w:rPr>
          <w:color w:val="000000"/>
        </w:rPr>
        <w:t xml:space="preserve"> </w:t>
      </w:r>
      <w:proofErr w:type="gramStart"/>
      <w:r w:rsidRPr="008E48D8">
        <w:rPr>
          <w:color w:val="000000"/>
        </w:rPr>
        <w:t>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услуг.».</w:t>
      </w:r>
      <w:proofErr w:type="gramEnd"/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1.2. часть 3 статьи 15 изложить в следующей редакции: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«3. При предоставлении субсидий, указанных в пункте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</w:t>
      </w:r>
      <w:proofErr w:type="gramStart"/>
      <w:r w:rsidRPr="008E48D8">
        <w:rPr>
          <w:color w:val="000000"/>
        </w:rPr>
        <w:t>и(</w:t>
      </w:r>
      <w:proofErr w:type="gramEnd"/>
      <w:r w:rsidRPr="008E48D8">
        <w:rPr>
          <w:color w:val="000000"/>
        </w:rPr>
        <w:t xml:space="preserve">подрядчиками, исполнителями) по договорам (соглашениям), заключенным </w:t>
      </w:r>
      <w:proofErr w:type="gramStart"/>
      <w:r w:rsidRPr="008E48D8">
        <w:rPr>
          <w:color w:val="000000"/>
        </w:rPr>
        <w:t xml:space="preserve">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</w:t>
      </w:r>
      <w:r w:rsidRPr="008E48D8">
        <w:rPr>
          <w:color w:val="000000"/>
        </w:rPr>
        <w:lastRenderedPageBreak/>
        <w:t>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</w:t>
      </w:r>
      <w:proofErr w:type="gramEnd"/>
      <w:r w:rsidRPr="008E48D8">
        <w:rPr>
          <w:color w:val="000000"/>
        </w:rPr>
        <w:t xml:space="preserve">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</w:t>
      </w:r>
      <w:proofErr w:type="gramStart"/>
      <w:r w:rsidRPr="008E48D8">
        <w:rPr>
          <w:color w:val="000000"/>
        </w:rPr>
        <w:t>.».</w:t>
      </w:r>
      <w:proofErr w:type="gramEnd"/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1.3. статью 19 исключить;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1.4. часть 2 статьи 28 изложить в следующей редакции: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«2. Предоставление муниципальных гарантий осуществляется при соблюдении следующих условий (если иное не предусмотрено настоящим Положением):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финансовое состояние принципала является удовлетворительным;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 xml:space="preserve">предоставление принципалом, третьим лицом до даты выдачи муниципальной гарантии соответствующего требованиям статьи 115.3 Бюджетного кодекса Российской Федерации и гражданского законодательства Российской </w:t>
      </w:r>
      <w:proofErr w:type="gramStart"/>
      <w:r w:rsidRPr="008E48D8">
        <w:rPr>
          <w:color w:val="000000"/>
        </w:rPr>
        <w:t>Федерации обеспечения исполнения обязательств принципала</w:t>
      </w:r>
      <w:proofErr w:type="gramEnd"/>
      <w:r w:rsidRPr="008E48D8">
        <w:rPr>
          <w:color w:val="000000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8E48D8">
        <w:rPr>
          <w:color w:val="000000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перед сельским поселением Чураевский сельсовет муниципального района </w:t>
      </w:r>
      <w:proofErr w:type="spellStart"/>
      <w:r w:rsidRPr="008E48D8">
        <w:rPr>
          <w:color w:val="000000"/>
        </w:rPr>
        <w:t>Мишкинский</w:t>
      </w:r>
      <w:proofErr w:type="spellEnd"/>
      <w:r w:rsidRPr="008E48D8">
        <w:rPr>
          <w:color w:val="000000"/>
        </w:rPr>
        <w:t xml:space="preserve"> район Республики Башкортостан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сельским поселением Чураевский сельсовет</w:t>
      </w:r>
      <w:proofErr w:type="gramEnd"/>
      <w:r w:rsidRPr="008E48D8">
        <w:rPr>
          <w:color w:val="000000"/>
        </w:rPr>
        <w:t>, по муниципальной гарантии, ранее предоставленной в пользу соответствующего сельского поселения, предоставляющего муниципальную гарантию;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1.5. часть 3 статьи 28 изложить в следующей редакции: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 xml:space="preserve">«3.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 публично-правовому образованию, предоставляющему бюджетный кредит, не допускается. Оценка надежности </w:t>
      </w:r>
      <w:proofErr w:type="gramStart"/>
      <w:r w:rsidRPr="008E48D8">
        <w:rPr>
          <w:color w:val="000000"/>
        </w:rPr>
        <w:t>банковский</w:t>
      </w:r>
      <w:proofErr w:type="gramEnd"/>
      <w:r w:rsidRPr="008E48D8">
        <w:rPr>
          <w:color w:val="000000"/>
        </w:rPr>
        <w:t xml:space="preserve"> гарантии, поручительства осуществляется в соответствии с актами местной администрации финансовым органом муниципального района или по их поручению уполномоченным лицом.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1.6. абзац 1 статьи 39 изложить в следующей редакции: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 xml:space="preserve">«Одновременно с проектом решения о бюджете в Совет сельского поселения Чураевский сельсовет муниципального района </w:t>
      </w:r>
      <w:proofErr w:type="spellStart"/>
      <w:r w:rsidRPr="008E48D8">
        <w:rPr>
          <w:color w:val="000000"/>
        </w:rPr>
        <w:t>Мишкинский</w:t>
      </w:r>
      <w:proofErr w:type="spellEnd"/>
      <w:r w:rsidRPr="008E48D8">
        <w:rPr>
          <w:color w:val="000000"/>
        </w:rPr>
        <w:t xml:space="preserve"> район Республики Башкортостан представляются: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lastRenderedPageBreak/>
        <w:t xml:space="preserve">основные направления бюджетной, налоговой политики сельского поселения Чураевский сельсовет муниципального района </w:t>
      </w:r>
      <w:proofErr w:type="spellStart"/>
      <w:r w:rsidRPr="008E48D8">
        <w:rPr>
          <w:color w:val="000000"/>
        </w:rPr>
        <w:t>Мишкинский</w:t>
      </w:r>
      <w:proofErr w:type="spellEnd"/>
      <w:r w:rsidRPr="008E48D8">
        <w:rPr>
          <w:color w:val="000000"/>
        </w:rPr>
        <w:t xml:space="preserve"> район Республики Башкортостан;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 xml:space="preserve">предварительные итоги социально-экономического развития сельского поселения Чураевский сельсовет муниципального района </w:t>
      </w:r>
      <w:proofErr w:type="spellStart"/>
      <w:r w:rsidRPr="008E48D8">
        <w:rPr>
          <w:color w:val="000000"/>
        </w:rPr>
        <w:t>Мишкинский</w:t>
      </w:r>
      <w:proofErr w:type="spellEnd"/>
      <w:r w:rsidRPr="008E48D8">
        <w:rPr>
          <w:color w:val="000000"/>
        </w:rPr>
        <w:t xml:space="preserve"> район Республики Башкортостан и за истекший период текущего финансового года и ожидаемые итоги социально-экономического развития сельского поселения Чураевский сельсовет муниципального района </w:t>
      </w:r>
      <w:proofErr w:type="spellStart"/>
      <w:r w:rsidRPr="008E48D8">
        <w:rPr>
          <w:color w:val="000000"/>
        </w:rPr>
        <w:t>Мишкинский</w:t>
      </w:r>
      <w:proofErr w:type="spellEnd"/>
      <w:r w:rsidRPr="008E48D8">
        <w:rPr>
          <w:color w:val="000000"/>
        </w:rPr>
        <w:t xml:space="preserve"> район Республики Башкортостан за текущий финансовый год;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 xml:space="preserve">прогноз социально-экономического развития сельского поселения Чураевский сельсовет муниципального района </w:t>
      </w:r>
      <w:proofErr w:type="spellStart"/>
      <w:r w:rsidRPr="008E48D8">
        <w:rPr>
          <w:color w:val="000000"/>
        </w:rPr>
        <w:t>Мишкинский</w:t>
      </w:r>
      <w:proofErr w:type="spellEnd"/>
      <w:r w:rsidRPr="008E48D8">
        <w:rPr>
          <w:color w:val="000000"/>
        </w:rPr>
        <w:t xml:space="preserve"> район Республики Башкортостан;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прогноз основных характеристик (общий объем доходов, общий объем расходов, дефицита (</w:t>
      </w:r>
      <w:proofErr w:type="spellStart"/>
      <w:r w:rsidRPr="008E48D8">
        <w:rPr>
          <w:color w:val="000000"/>
        </w:rPr>
        <w:t>профицита</w:t>
      </w:r>
      <w:proofErr w:type="spellEnd"/>
      <w:r w:rsidRPr="008E48D8">
        <w:rPr>
          <w:color w:val="000000"/>
        </w:rPr>
        <w:t xml:space="preserve">) бюджета) консолидированного бюджета сельского поселения Чураевский сельсовет муниципального района </w:t>
      </w:r>
      <w:proofErr w:type="spellStart"/>
      <w:r w:rsidRPr="008E48D8">
        <w:rPr>
          <w:color w:val="000000"/>
        </w:rPr>
        <w:t>Мишкинский</w:t>
      </w:r>
      <w:proofErr w:type="spellEnd"/>
      <w:r w:rsidRPr="008E48D8">
        <w:rPr>
          <w:color w:val="000000"/>
        </w:rPr>
        <w:t xml:space="preserve"> район Республики Башкортостан на очередной финансовый год и плановый период либо утвержденный среднесрочный финансовый план;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пояснительная записка к проекту бюджета;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методики (проекты методик) и расчеты распределения межбюджетных трансфертов;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оценка ожидаемого исполнения бюджета на текущий финансовый год;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проекты законов о бюджетах государственных внебюджетных фондов;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 xml:space="preserve">реестры </w:t>
      </w:r>
      <w:proofErr w:type="gramStart"/>
      <w:r w:rsidRPr="008E48D8">
        <w:rPr>
          <w:color w:val="000000"/>
        </w:rPr>
        <w:t>источников доходов бюджетов бюджетной системы Российской Федерации</w:t>
      </w:r>
      <w:proofErr w:type="gramEnd"/>
      <w:r w:rsidRPr="008E48D8">
        <w:rPr>
          <w:color w:val="000000"/>
        </w:rPr>
        <w:t>;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иные документы и материалы.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 xml:space="preserve">В случае утверждения решением Совета сельского поселения Чураевский сельсовет муниципального района </w:t>
      </w:r>
      <w:proofErr w:type="spellStart"/>
      <w:r w:rsidRPr="008E48D8">
        <w:rPr>
          <w:color w:val="000000"/>
        </w:rPr>
        <w:t>Мишкинский</w:t>
      </w:r>
      <w:proofErr w:type="spellEnd"/>
      <w:r w:rsidRPr="008E48D8">
        <w:rPr>
          <w:color w:val="000000"/>
        </w:rPr>
        <w:t xml:space="preserve"> район Республики Башкортостан о бюджете распределения бюджетных ассигнований по муниципальным программам и </w:t>
      </w:r>
      <w:proofErr w:type="spellStart"/>
      <w:r w:rsidRPr="008E48D8">
        <w:rPr>
          <w:color w:val="000000"/>
        </w:rPr>
        <w:t>непрограммным</w:t>
      </w:r>
      <w:proofErr w:type="spellEnd"/>
      <w:r w:rsidRPr="008E48D8">
        <w:rPr>
          <w:color w:val="000000"/>
        </w:rPr>
        <w:t xml:space="preserve"> направлениям к проекту решения о бюджете представляются паспорта муниципальных программ (проекты изменений в указанные паспорта)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В случае если проект решения о бюджете не содержит приложение с распределением бюджетных ассигнований  по разделам и подразделам классификации расходов бюджета,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бюджете».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>1.7. часть 1 статьи 60 изложить в следующей редакции: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 xml:space="preserve">«1. </w:t>
      </w:r>
      <w:proofErr w:type="gramStart"/>
      <w:r w:rsidRPr="008E48D8">
        <w:rPr>
          <w:color w:val="000000"/>
        </w:rPr>
        <w:t xml:space="preserve"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 Чураевский сельсовет муниципального района </w:t>
      </w:r>
      <w:proofErr w:type="spellStart"/>
      <w:r w:rsidRPr="008E48D8">
        <w:rPr>
          <w:color w:val="000000"/>
        </w:rPr>
        <w:t>Мишкинский</w:t>
      </w:r>
      <w:proofErr w:type="spellEnd"/>
      <w:r w:rsidRPr="008E48D8">
        <w:rPr>
          <w:color w:val="000000"/>
        </w:rPr>
        <w:t xml:space="preserve"> район Республики Башкортостан, а также соблюдения условий муниципальных контрактов, договоров (соглашений) о предоставлении средств из бюджета.».</w:t>
      </w:r>
      <w:proofErr w:type="gramEnd"/>
    </w:p>
    <w:p w:rsidR="008E48D8" w:rsidRPr="008E48D8" w:rsidRDefault="008E48D8" w:rsidP="008E48D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8D8">
        <w:rPr>
          <w:rFonts w:ascii="Times New Roman" w:hAnsi="Times New Roman" w:cs="Times New Roman"/>
          <w:color w:val="000000"/>
          <w:sz w:val="24"/>
          <w:szCs w:val="24"/>
        </w:rPr>
        <w:t xml:space="preserve">          2.  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8E48D8">
        <w:rPr>
          <w:rFonts w:ascii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8E48D8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(с</w:t>
      </w:r>
      <w:proofErr w:type="gramStart"/>
      <w:r w:rsidRPr="008E48D8"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8E48D8">
        <w:rPr>
          <w:rFonts w:ascii="Times New Roman" w:hAnsi="Times New Roman" w:cs="Times New Roman"/>
          <w:color w:val="000000"/>
          <w:sz w:val="24"/>
          <w:szCs w:val="24"/>
        </w:rPr>
        <w:t xml:space="preserve">ураево, ул.Ленина, д.32) и разместить на официальном </w:t>
      </w:r>
      <w:r w:rsidRPr="008E48D8">
        <w:rPr>
          <w:rFonts w:ascii="Times New Roman" w:hAnsi="Times New Roman" w:cs="Times New Roman"/>
          <w:bCs/>
          <w:kern w:val="32"/>
          <w:sz w:val="24"/>
          <w:szCs w:val="24"/>
          <w:lang w:bidi="en-US"/>
        </w:rPr>
        <w:t xml:space="preserve">разместить </w:t>
      </w:r>
      <w:r w:rsidRPr="008E48D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</w:t>
      </w:r>
      <w:r w:rsidRPr="008E48D8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Чураевский сельсовет муниципального района </w:t>
      </w:r>
      <w:proofErr w:type="spellStart"/>
      <w:r w:rsidRPr="008E48D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8E48D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</w:t>
      </w:r>
      <w:hyperlink r:id="rId4" w:history="1">
        <w:r w:rsidRPr="008E48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E48D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8E48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shuraevo</w:t>
        </w:r>
        <w:r w:rsidRPr="008E48D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48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mishkan</w:t>
        </w:r>
        <w:r w:rsidRPr="008E48D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8E48D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8E48D8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8E48D8">
        <w:rPr>
          <w:rFonts w:ascii="Times New Roman" w:hAnsi="Times New Roman" w:cs="Times New Roman"/>
          <w:sz w:val="24"/>
          <w:szCs w:val="24"/>
        </w:rPr>
        <w:t>.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8E48D8">
        <w:rPr>
          <w:color w:val="000000"/>
        </w:rPr>
        <w:t xml:space="preserve"> 3. </w:t>
      </w:r>
      <w:proofErr w:type="gramStart"/>
      <w:r w:rsidRPr="008E48D8">
        <w:rPr>
          <w:color w:val="000000"/>
        </w:rPr>
        <w:t>Контроль за</w:t>
      </w:r>
      <w:proofErr w:type="gramEnd"/>
      <w:r w:rsidRPr="008E48D8">
        <w:rPr>
          <w:color w:val="000000"/>
        </w:rPr>
        <w:t xml:space="preserve"> исполнением настоящего решения возложить на постоянные  комиссии Совета сельского поселения Чураевский сельсовет муниципального района </w:t>
      </w:r>
      <w:proofErr w:type="spellStart"/>
      <w:r w:rsidRPr="008E48D8">
        <w:rPr>
          <w:color w:val="000000"/>
        </w:rPr>
        <w:t>Мишкинский</w:t>
      </w:r>
      <w:proofErr w:type="spellEnd"/>
      <w:r w:rsidRPr="008E48D8">
        <w:rPr>
          <w:color w:val="000000"/>
        </w:rPr>
        <w:t xml:space="preserve"> район Республики Башкортостан.</w:t>
      </w:r>
    </w:p>
    <w:p w:rsidR="008E48D8" w:rsidRPr="008E48D8" w:rsidRDefault="008E48D8" w:rsidP="008E48D8">
      <w:pPr>
        <w:pStyle w:val="a5"/>
        <w:spacing w:before="0" w:beforeAutospacing="0" w:after="0" w:afterAutospacing="0"/>
        <w:ind w:firstLine="567"/>
        <w:jc w:val="both"/>
      </w:pPr>
    </w:p>
    <w:p w:rsidR="008E48D8" w:rsidRPr="008E48D8" w:rsidRDefault="008E48D8" w:rsidP="008E48D8">
      <w:pPr>
        <w:rPr>
          <w:rFonts w:ascii="Times New Roman" w:hAnsi="Times New Roman" w:cs="Times New Roman"/>
          <w:sz w:val="24"/>
          <w:szCs w:val="24"/>
        </w:rPr>
      </w:pPr>
    </w:p>
    <w:p w:rsidR="00E711CA" w:rsidRPr="008E48D8" w:rsidRDefault="008E48D8" w:rsidP="008E48D8">
      <w:pPr>
        <w:rPr>
          <w:rFonts w:ascii="Times New Roman" w:hAnsi="Times New Roman" w:cs="Times New Roman"/>
          <w:sz w:val="24"/>
          <w:szCs w:val="24"/>
        </w:rPr>
      </w:pPr>
      <w:r w:rsidRPr="008E48D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E48D8">
        <w:rPr>
          <w:rFonts w:ascii="Times New Roman" w:hAnsi="Times New Roman" w:cs="Times New Roman"/>
          <w:sz w:val="24"/>
          <w:szCs w:val="24"/>
        </w:rPr>
        <w:t xml:space="preserve">         Г.А. </w:t>
      </w:r>
      <w:proofErr w:type="spellStart"/>
      <w:r w:rsidRPr="008E48D8">
        <w:rPr>
          <w:rFonts w:ascii="Times New Roman" w:hAnsi="Times New Roman" w:cs="Times New Roman"/>
          <w:sz w:val="24"/>
          <w:szCs w:val="24"/>
        </w:rPr>
        <w:t>Саймулукова</w:t>
      </w:r>
      <w:proofErr w:type="spellEnd"/>
    </w:p>
    <w:sectPr w:rsidR="00E711CA" w:rsidRPr="008E48D8" w:rsidSect="0069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41"/>
    <w:rsid w:val="00362441"/>
    <w:rsid w:val="00411AD2"/>
    <w:rsid w:val="00422AA3"/>
    <w:rsid w:val="00462C2A"/>
    <w:rsid w:val="0069133E"/>
    <w:rsid w:val="008E48D8"/>
    <w:rsid w:val="00E7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4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E48D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raevo.mishkan/ru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cp:lastPrinted>2020-05-14T06:57:00Z</cp:lastPrinted>
  <dcterms:created xsi:type="dcterms:W3CDTF">2020-05-12T11:34:00Z</dcterms:created>
  <dcterms:modified xsi:type="dcterms:W3CDTF">2020-07-14T10:28:00Z</dcterms:modified>
</cp:coreProperties>
</file>