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A" w:rsidRPr="00630767" w:rsidRDefault="0039489A" w:rsidP="00630767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30767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39489A" w:rsidRPr="00630767" w:rsidRDefault="0039489A" w:rsidP="0063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30767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9489A" w:rsidRPr="00630767" w:rsidRDefault="0039489A" w:rsidP="0063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489A" w:rsidRPr="00630767" w:rsidRDefault="0039489A" w:rsidP="006307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489A" w:rsidRPr="00630767" w:rsidRDefault="0039489A" w:rsidP="0063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89A" w:rsidRPr="00630767" w:rsidRDefault="0039489A" w:rsidP="0063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>от 18 декабря 2018  года №85</w:t>
      </w:r>
    </w:p>
    <w:p w:rsidR="00630767" w:rsidRPr="00630767" w:rsidRDefault="00630767" w:rsidP="00630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767" w:rsidRDefault="00630767" w:rsidP="0063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6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администрирования доходов бюджета сельского поселения  Чураевский  сельсовет муниципального района </w:t>
      </w:r>
      <w:proofErr w:type="spellStart"/>
      <w:r w:rsidRPr="00630767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63076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Pr="00630767">
        <w:rPr>
          <w:rFonts w:ascii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630767" w:rsidRPr="00630767" w:rsidRDefault="00630767" w:rsidP="00630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положениями Бюджетного кодекса Российской Федерации и руководствуясь ч.6 ст.43 Федерального закона  Российской Федерации №131-ФЗ от 06.10.2003г. «Об общих принципах организации местного самоуправления в Российской Федерации», </w:t>
      </w:r>
      <w:proofErr w:type="spellStart"/>
      <w:proofErr w:type="gram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r w:rsidRPr="00630767">
        <w:rPr>
          <w:rFonts w:ascii="Times New Roman" w:hAnsi="Times New Roman" w:cs="Times New Roman"/>
          <w:sz w:val="28"/>
          <w:szCs w:val="28"/>
        </w:rPr>
        <w:t>Чураевский</w:t>
      </w: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2.   Признать утратившим силу постановление от 24 декабря 2013 года № 78 «</w:t>
      </w:r>
      <w:r w:rsidRPr="00630767">
        <w:rPr>
          <w:rFonts w:ascii="Times New Roman" w:hAnsi="Times New Roman" w:cs="Times New Roman"/>
          <w:bCs/>
          <w:sz w:val="28"/>
          <w:szCs w:val="28"/>
        </w:rPr>
        <w:t xml:space="preserve">О порядке администрирования доходов бюджета сельского поселения  Чураевский  сельсовет муниципального района </w:t>
      </w:r>
      <w:proofErr w:type="spellStart"/>
      <w:r w:rsidRPr="00630767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63076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630767">
        <w:rPr>
          <w:rFonts w:ascii="Times New Roman" w:hAnsi="Times New Roman" w:cs="Times New Roman"/>
          <w:sz w:val="28"/>
          <w:szCs w:val="28"/>
        </w:rPr>
        <w:t>на 2018 год и плановый период 2019-2020 годов</w:t>
      </w:r>
      <w:r w:rsidRPr="0063076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2019 года.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630767" w:rsidRPr="00630767" w:rsidRDefault="00630767" w:rsidP="00630767">
      <w:pPr>
        <w:pStyle w:val="a4"/>
        <w:spacing w:after="0" w:line="240" w:lineRule="auto"/>
        <w:rPr>
          <w:szCs w:val="28"/>
          <w:lang w:val="ru-RU"/>
        </w:rPr>
      </w:pPr>
    </w:p>
    <w:p w:rsidR="00630767" w:rsidRPr="00630767" w:rsidRDefault="00630767" w:rsidP="00630767">
      <w:pPr>
        <w:pStyle w:val="a4"/>
        <w:spacing w:after="0" w:line="240" w:lineRule="auto"/>
        <w:rPr>
          <w:szCs w:val="28"/>
          <w:lang w:val="ru-RU"/>
        </w:rPr>
      </w:pPr>
    </w:p>
    <w:p w:rsidR="00630767" w:rsidRPr="00630767" w:rsidRDefault="00630767" w:rsidP="00630767">
      <w:pPr>
        <w:pStyle w:val="a4"/>
        <w:spacing w:after="0" w:line="240" w:lineRule="auto"/>
        <w:rPr>
          <w:szCs w:val="28"/>
          <w:lang w:val="ru-RU"/>
        </w:rPr>
      </w:pPr>
    </w:p>
    <w:p w:rsid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307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 xml:space="preserve">         Г.А. </w:t>
      </w:r>
      <w:proofErr w:type="spellStart"/>
      <w:r w:rsidRPr="00630767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63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67" w:rsidRPr="00630767" w:rsidRDefault="00630767" w:rsidP="0063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>от 18 декабря 2018 года №</w:t>
      </w:r>
      <w:r w:rsidRPr="00630767">
        <w:rPr>
          <w:rFonts w:ascii="Times New Roman" w:hAnsi="Times New Roman" w:cs="Times New Roman"/>
          <w:bCs/>
          <w:noProof/>
          <w:color w:val="000000"/>
          <w:sz w:val="28"/>
          <w:szCs w:val="28"/>
          <w:lang w:val="be-BY"/>
        </w:rPr>
        <w:t xml:space="preserve"> 85</w:t>
      </w:r>
    </w:p>
    <w:p w:rsidR="00630767" w:rsidRPr="00630767" w:rsidRDefault="00630767" w:rsidP="00630767">
      <w:pPr>
        <w:pStyle w:val="ConsPlusNormal"/>
        <w:tabs>
          <w:tab w:val="left" w:pos="720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630767" w:rsidRPr="00630767" w:rsidRDefault="00630767" w:rsidP="006307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администрирования доходов бюджета сельского поселения </w:t>
      </w:r>
      <w:r w:rsidRPr="00630767">
        <w:rPr>
          <w:rFonts w:ascii="Times New Roman" w:hAnsi="Times New Roman" w:cs="Times New Roman"/>
          <w:b/>
          <w:sz w:val="28"/>
          <w:szCs w:val="28"/>
        </w:rPr>
        <w:t xml:space="preserve">Чураевский </w:t>
      </w:r>
      <w:r w:rsidRPr="00630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30767">
        <w:rPr>
          <w:rFonts w:ascii="Times New Roman" w:hAnsi="Times New Roman" w:cs="Times New Roman"/>
          <w:b/>
          <w:color w:val="000000"/>
          <w:sz w:val="28"/>
          <w:szCs w:val="28"/>
        </w:rPr>
        <w:t>Мишкинский</w:t>
      </w:r>
      <w:proofErr w:type="spellEnd"/>
      <w:r w:rsidRPr="00630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</w:t>
      </w:r>
      <w:r w:rsidRPr="00630767">
        <w:rPr>
          <w:rFonts w:ascii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630767" w:rsidRPr="00630767" w:rsidRDefault="00630767" w:rsidP="0063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1. Осуществлять администрирование доходов бюджета сельского поселения </w:t>
      </w:r>
      <w:r w:rsidRPr="00630767">
        <w:rPr>
          <w:rFonts w:ascii="Times New Roman" w:hAnsi="Times New Roman" w:cs="Times New Roman"/>
          <w:sz w:val="28"/>
          <w:szCs w:val="28"/>
        </w:rPr>
        <w:t>Чураевский</w:t>
      </w: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630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2. Закрепить доходы бюджета за администрацией сельского поселения </w:t>
      </w:r>
      <w:r w:rsidRPr="00630767"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630767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630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Администрация):</w:t>
      </w:r>
    </w:p>
    <w:tbl>
      <w:tblPr>
        <w:tblpPr w:leftFromText="180" w:rightFromText="180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5"/>
        <w:gridCol w:w="6396"/>
      </w:tblGrid>
      <w:tr w:rsidR="00630767" w:rsidRPr="00630767" w:rsidTr="00630767">
        <w:trPr>
          <w:trHeight w:val="585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630767" w:rsidRPr="00630767" w:rsidTr="00630767">
        <w:trPr>
          <w:trHeight w:val="17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  <w:highlight w:val="lightGray"/>
                <w:lang w:val="en-US"/>
              </w:rPr>
              <w:t>791</w:t>
            </w:r>
            <w:r w:rsidRPr="00630767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  <w:highlight w:val="lightGray"/>
              </w:rPr>
              <w:t xml:space="preserve"> 1 08 04020 01 1000 110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6307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630767" w:rsidRPr="00630767" w:rsidTr="00630767">
        <w:trPr>
          <w:trHeight w:val="1309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 xml:space="preserve">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1 08 04020 01 4000 110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6307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поступления)</w:t>
            </w:r>
          </w:p>
        </w:tc>
      </w:tr>
      <w:tr w:rsidR="00630767" w:rsidRPr="00630767" w:rsidTr="00630767">
        <w:trPr>
          <w:trHeight w:val="1205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>791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 xml:space="preserve"> 1 08 07175 01 0000 110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30767" w:rsidRPr="00630767" w:rsidTr="00630767">
        <w:trPr>
          <w:trHeight w:val="21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>791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 xml:space="preserve"> 1 11 09035 10 0000 120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30767" w:rsidRPr="00630767" w:rsidTr="00630767">
        <w:trPr>
          <w:trHeight w:val="23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>791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1 11 09045 10 0000 120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</w:t>
            </w:r>
            <w:r w:rsidRPr="00630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0767" w:rsidRPr="00630767" w:rsidTr="00630767">
        <w:trPr>
          <w:trHeight w:val="575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lastRenderedPageBreak/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1 13 01995 10 0000 130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0767" w:rsidRPr="00630767" w:rsidTr="00630767">
        <w:trPr>
          <w:trHeight w:val="79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1 13 02065 10 0000 130</w:t>
            </w:r>
          </w:p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30767" w:rsidRPr="00630767" w:rsidTr="00630767">
        <w:trPr>
          <w:trHeight w:val="60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1 13 02995 10 0000 130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30767" w:rsidRPr="00630767" w:rsidTr="00630767">
        <w:trPr>
          <w:trHeight w:val="349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1 16 18050 10 0000 140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30767" w:rsidRPr="00630767" w:rsidTr="00630767">
        <w:trPr>
          <w:trHeight w:val="349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1 16 23051 10 0000 140</w:t>
            </w:r>
          </w:p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630767" w:rsidRPr="00630767" w:rsidTr="00630767">
        <w:trPr>
          <w:trHeight w:val="943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1 16 23052 10 0000 140</w:t>
            </w:r>
          </w:p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630767" w:rsidRPr="00630767" w:rsidTr="00630767">
        <w:trPr>
          <w:trHeight w:val="289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1 16 32000 10 0000 140</w:t>
            </w:r>
          </w:p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30767" w:rsidRPr="00630767" w:rsidTr="00630767">
        <w:trPr>
          <w:trHeight w:val="32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1 16 90050 10 0000 140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30767" w:rsidRPr="00630767" w:rsidTr="00630767">
        <w:trPr>
          <w:trHeight w:val="32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1 17 01050 10 0000 180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30767" w:rsidRPr="00630767" w:rsidTr="00630767">
        <w:trPr>
          <w:trHeight w:val="32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1 17 05050 10 0000 180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30767" w:rsidRPr="00630767" w:rsidTr="00630767">
        <w:trPr>
          <w:trHeight w:val="32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napToGrid w:val="0"/>
                <w:sz w:val="28"/>
                <w:szCs w:val="28"/>
                <w:highlight w:val="lightGray"/>
              </w:rPr>
              <w:t>791 1 17  14030  10 0000 150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pStyle w:val="a3"/>
              <w:rPr>
                <w:sz w:val="28"/>
                <w:szCs w:val="28"/>
              </w:rPr>
            </w:pPr>
            <w:r w:rsidRPr="00630767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0767" w:rsidRPr="00630767" w:rsidTr="00630767">
        <w:trPr>
          <w:trHeight w:val="48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2 02 15001 10 0000 150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30767" w:rsidRPr="00630767" w:rsidTr="00630767">
        <w:trPr>
          <w:trHeight w:val="33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2 02 15002 10 0000 150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0767" w:rsidRPr="00630767" w:rsidTr="00630767">
        <w:trPr>
          <w:trHeight w:val="33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2 02 20077 10 7217 150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</w:t>
            </w:r>
            <w:r w:rsidRPr="00630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30767" w:rsidRPr="00630767" w:rsidTr="00630767">
        <w:trPr>
          <w:trHeight w:val="7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lastRenderedPageBreak/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2 02 20077 10 7218 150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630767" w:rsidRPr="00630767" w:rsidTr="00630767">
        <w:trPr>
          <w:trHeight w:val="11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2 02 20077 10 7219 150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630767" w:rsidRPr="00630767" w:rsidTr="00630767">
        <w:trPr>
          <w:trHeight w:val="1681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2 02 20077 10 7225 150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 мероприятия по развитию водоснабжения в сельской местности)</w:t>
            </w:r>
          </w:p>
        </w:tc>
      </w:tr>
      <w:tr w:rsidR="00630767" w:rsidRPr="00630767" w:rsidTr="00630767">
        <w:trPr>
          <w:trHeight w:val="51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2 02 20077 10 7231 150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630767" w:rsidRPr="00630767" w:rsidTr="00630767">
        <w:trPr>
          <w:trHeight w:val="75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2 02 20077 10 7232 150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- и теплоснабжения)</w:t>
            </w:r>
          </w:p>
        </w:tc>
      </w:tr>
      <w:tr w:rsidR="00630767" w:rsidRPr="00630767" w:rsidTr="00630767">
        <w:trPr>
          <w:trHeight w:val="11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2 02 20077 10 7240 150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630767" w:rsidRPr="00630767" w:rsidTr="00630767">
        <w:trPr>
          <w:trHeight w:val="121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2 02 20216 10 7216 150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содержанию, ремонту, капитальному ремонту, </w:t>
            </w:r>
            <w:r w:rsidRPr="00630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 и реконструкции автомобильных дорог общего пользования местного значения)</w:t>
            </w:r>
          </w:p>
        </w:tc>
      </w:tr>
      <w:tr w:rsidR="00630767" w:rsidRPr="00630767" w:rsidTr="00630767">
        <w:trPr>
          <w:trHeight w:val="735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lastRenderedPageBreak/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2 02 20298 10 0000 150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630767" w:rsidRPr="00630767" w:rsidTr="00630767">
        <w:trPr>
          <w:trHeight w:val="2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2 02 20299 10 0000 150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630767" w:rsidRPr="00630767" w:rsidTr="00630767">
        <w:trPr>
          <w:trHeight w:val="195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2 02 20300 10 0000 150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630767" w:rsidRPr="00630767" w:rsidTr="00630767">
        <w:trPr>
          <w:trHeight w:val="21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2 02 20301 10 0000 150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30767" w:rsidRPr="00630767" w:rsidTr="00630767">
        <w:trPr>
          <w:trHeight w:val="50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2 02 20302 10 0000 150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30767" w:rsidRPr="00630767" w:rsidTr="00630767">
        <w:trPr>
          <w:trHeight w:val="50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2 02 25511 10 0000 150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630767" w:rsidRPr="00630767" w:rsidTr="00630767">
        <w:trPr>
          <w:trHeight w:val="50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2 02 25555 10 0000 150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30767" w:rsidRPr="00630767" w:rsidTr="00630767">
        <w:trPr>
          <w:trHeight w:val="50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2 02 25560 10 0000 150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630767" w:rsidRPr="00630767" w:rsidTr="00630767">
        <w:trPr>
          <w:trHeight w:val="50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lastRenderedPageBreak/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2 02 29998  10 0000 150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30767" w:rsidRPr="00630767" w:rsidTr="00630767">
        <w:trPr>
          <w:trHeight w:val="50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2 02 29999 10 7236 150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630767" w:rsidRPr="00630767" w:rsidTr="00630767">
        <w:trPr>
          <w:trHeight w:val="70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2 02 29999 10 7235 150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2 02 29999 10 7211 150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2 02 29999 10 7237 150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2 02 29999 10 7241 150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2 02 29999 10 7247 150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2 02 29999 10 7248 150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2 02 35118 10 0000 150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2 02 40014 10 0000 150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630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в соответствии с заключенными соглашениями (прочие)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lastRenderedPageBreak/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2 02 49999 10 7404 150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2 02 49999 10 7405 150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2 02 49999 10 7408 150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2 02 49999 10 7415 150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2 02 90024 10 0000 150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2 02 90054 10 0000 150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2 07 05030 10 6100 150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2 07 05030 10 6200 150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2 07 05030 10 6300 150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</w:t>
            </w:r>
            <w:r w:rsidRPr="00630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инфраструктуры, основанных на местных инициативах)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lastRenderedPageBreak/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2 08 05000 10 0000 150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2 18 05010 10 0000 150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2 18 05020 10 0000 150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2 18 05030 10 0000 150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2 18 60010 10 0000 150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2 18 60020 10 0000 150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30767" w:rsidRPr="00630767" w:rsidTr="00630767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630767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en-US"/>
              </w:rPr>
              <w:t xml:space="preserve">791 </w:t>
            </w:r>
            <w:r w:rsidRPr="0063076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2 19 60010  10 0000 150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7" w:rsidRPr="00630767" w:rsidRDefault="00630767" w:rsidP="0063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6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30767" w:rsidRPr="00630767" w:rsidRDefault="00630767" w:rsidP="00630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3. В рамках бюджетного процесса специалистам администрации осуществлять мониторинг и прогнозирование поступлений сре</w:t>
      </w:r>
      <w:proofErr w:type="gram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юджет. Представлять в Финансовое управление администрации муниципального района </w:t>
      </w:r>
      <w:proofErr w:type="spell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проект перечня доходов бюджета, подлежащих закреплению за Администрацией на очередной финансовый год.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4. Осуществлять возврат поступлений из бюджета и уточнение вида и принадлежности невыясненных поступлений в следующем порядке.</w:t>
      </w:r>
    </w:p>
    <w:p w:rsidR="00630767" w:rsidRPr="00630767" w:rsidRDefault="00630767" w:rsidP="0063076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 xml:space="preserve">4.1 Порядок возврата поступлений из бюджета. 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возврат излишне уплаченных, излишне взысканных или ошибочно перечисленных платежей, поступивших на балансовый счет № 40101 Управления Федерального казначейства по Республике Башкортостан, </w:t>
      </w:r>
      <w:proofErr w:type="spell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администрируемых</w:t>
      </w:r>
      <w:proofErr w:type="spell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 1  к настоящему порядку. В случае недостатка какой-либо информации запрашивает ее у заявителя.</w:t>
      </w:r>
      <w:r w:rsidRPr="006307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Для осуществления возврата поступлений из бюджета исполнитель: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а) оформляет Заявку на возврат по установленной форме, распечатывает ее на бумажном носителе;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в) направляет Заявку на возврат по системе удаленного финансового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63076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6307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630767" w:rsidRPr="00630767" w:rsidRDefault="00630767" w:rsidP="00630767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30767">
        <w:rPr>
          <w:rFonts w:ascii="Times New Roman" w:hAnsi="Times New Roman" w:cs="Times New Roman"/>
          <w:sz w:val="28"/>
          <w:szCs w:val="28"/>
        </w:rPr>
        <w:t>4.2. Порядок уточнения невыясненных поступлений.</w:t>
      </w:r>
    </w:p>
    <w:p w:rsidR="00630767" w:rsidRPr="00630767" w:rsidRDefault="00630767" w:rsidP="006307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Администрация производит уточнение платежей, отнесенных к невыясненным поступлениям, поступивших на балансовый счет № 40101 Управления Федерального казначейства по Республике Башкортостан.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0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позднее 11-го рабочего дня представления перечня платежей в бюджет, отнесенных к невыясненным поступлениям, исполнитель по системе удаленного финансового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  <w:proofErr w:type="gramEnd"/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исполнения уведомлений, направленных в Управление Федерального казначейства по Республике Башкортостан, возлагается на исполнителя</w:t>
      </w:r>
      <w:r w:rsidRPr="006307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</w:t>
      </w:r>
      <w:proofErr w:type="spell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администрируемым</w:t>
      </w:r>
      <w:proofErr w:type="spell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Администрацией, осуществляется исполнителем</w:t>
      </w:r>
      <w:r w:rsidRPr="006307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 40101, </w:t>
      </w:r>
      <w:proofErr w:type="spellStart"/>
      <w:r w:rsidRPr="00630767">
        <w:rPr>
          <w:rFonts w:ascii="Times New Roman" w:hAnsi="Times New Roman" w:cs="Times New Roman"/>
          <w:color w:val="000000"/>
          <w:sz w:val="28"/>
          <w:szCs w:val="28"/>
        </w:rPr>
        <w:t>администрируемых</w:t>
      </w:r>
      <w:proofErr w:type="spellEnd"/>
      <w:r w:rsidRPr="00630767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Администрацией.</w:t>
      </w:r>
      <w:proofErr w:type="gramEnd"/>
    </w:p>
    <w:p w:rsidR="00630767" w:rsidRPr="00630767" w:rsidRDefault="00630767" w:rsidP="00630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767" w:rsidRPr="00630767" w:rsidRDefault="00630767" w:rsidP="0063076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767" w:rsidRPr="00630767" w:rsidRDefault="00630767" w:rsidP="00630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13A" w:rsidRPr="00630767" w:rsidRDefault="0016313A" w:rsidP="0063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13A" w:rsidRPr="00630767" w:rsidSect="006307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9A"/>
    <w:rsid w:val="0016313A"/>
    <w:rsid w:val="0039489A"/>
    <w:rsid w:val="00630767"/>
    <w:rsid w:val="006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63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0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6307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2928</Words>
  <Characters>16692</Characters>
  <Application>Microsoft Office Word</Application>
  <DocSecurity>0</DocSecurity>
  <Lines>139</Lines>
  <Paragraphs>39</Paragraphs>
  <ScaleCrop>false</ScaleCrop>
  <Company>Администрация СП Чураевский сельсовет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2018-12-29T06:01:00Z</dcterms:created>
  <dcterms:modified xsi:type="dcterms:W3CDTF">2018-12-29T06:13:00Z</dcterms:modified>
</cp:coreProperties>
</file>